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FE7" w:rsidRDefault="00FC6FE7" w:rsidP="00FC6FE7">
      <w:pPr>
        <w:spacing w:after="0"/>
        <w:jc w:val="center"/>
        <w:rPr>
          <w:b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601458"/>
            <wp:effectExtent l="0" t="0" r="3175" b="8255"/>
            <wp:docPr id="1" name="Рисунок 1" descr="D:\Мои документы\2017\Семинар 4 в 1\семинар 4в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2017\Семинар 4 в 1\семинар 4в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01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6FE7" w:rsidRDefault="00FC6FE7" w:rsidP="009C128D">
      <w:pPr>
        <w:spacing w:after="0"/>
        <w:rPr>
          <w:b/>
        </w:rPr>
      </w:pPr>
    </w:p>
    <w:p w:rsidR="00FC6FE7" w:rsidRDefault="00FC6FE7" w:rsidP="009C128D">
      <w:pPr>
        <w:spacing w:after="0"/>
        <w:rPr>
          <w:b/>
        </w:rPr>
      </w:pPr>
    </w:p>
    <w:p w:rsidR="009C128D" w:rsidRPr="00580555" w:rsidRDefault="009C128D" w:rsidP="009C128D">
      <w:pPr>
        <w:spacing w:after="0"/>
        <w:rPr>
          <w:b/>
        </w:rPr>
      </w:pPr>
      <w:r w:rsidRPr="00580555">
        <w:rPr>
          <w:b/>
        </w:rPr>
        <w:t>г. Новосибирск,   ул. Вокзальная Магистраль, 1</w:t>
      </w:r>
    </w:p>
    <w:p w:rsidR="009C128D" w:rsidRPr="00580555" w:rsidRDefault="009C128D" w:rsidP="009C128D">
      <w:pPr>
        <w:spacing w:after="0"/>
        <w:rPr>
          <w:b/>
        </w:rPr>
      </w:pPr>
      <w:r w:rsidRPr="00580555">
        <w:rPr>
          <w:b/>
        </w:rPr>
        <w:t>гостиница  «</w:t>
      </w:r>
      <w:proofErr w:type="spellStart"/>
      <w:r w:rsidRPr="00580555">
        <w:rPr>
          <w:b/>
        </w:rPr>
        <w:t>Маринс</w:t>
      </w:r>
      <w:proofErr w:type="spellEnd"/>
      <w:r w:rsidRPr="00580555">
        <w:rPr>
          <w:b/>
        </w:rPr>
        <w:t xml:space="preserve"> Парк Отель»   (гостиница Новосибирск)</w:t>
      </w:r>
    </w:p>
    <w:p w:rsidR="009C128D" w:rsidRDefault="009C128D" w:rsidP="009C128D">
      <w:pPr>
        <w:spacing w:after="0"/>
        <w:rPr>
          <w:b/>
        </w:rPr>
      </w:pPr>
      <w:r w:rsidRPr="00580555">
        <w:rPr>
          <w:b/>
        </w:rPr>
        <w:t xml:space="preserve">Конференц-зал Нижний Новгород,  2 этаж </w:t>
      </w:r>
    </w:p>
    <w:p w:rsidR="008D05ED" w:rsidRPr="00580555" w:rsidRDefault="008D05ED" w:rsidP="009C128D">
      <w:pPr>
        <w:spacing w:after="0"/>
        <w:rPr>
          <w:b/>
        </w:rPr>
      </w:pPr>
    </w:p>
    <w:p w:rsidR="009C128D" w:rsidRPr="00580555" w:rsidRDefault="009C128D" w:rsidP="009C128D">
      <w:pPr>
        <w:spacing w:after="0"/>
        <w:rPr>
          <w:b/>
        </w:rPr>
      </w:pPr>
      <w:r w:rsidRPr="00580555">
        <w:rPr>
          <w:b/>
        </w:rPr>
        <w:t>14 ноября 2017</w:t>
      </w:r>
    </w:p>
    <w:p w:rsidR="009C128D" w:rsidRDefault="009C128D" w:rsidP="009C128D"/>
    <w:p w:rsidR="00580555" w:rsidRPr="00580555" w:rsidRDefault="00580555" w:rsidP="009C128D">
      <w:pPr>
        <w:rPr>
          <w:b/>
        </w:rPr>
      </w:pPr>
      <w:r w:rsidRPr="00580555">
        <w:rPr>
          <w:b/>
        </w:rPr>
        <w:t>План мероприятия:</w:t>
      </w:r>
    </w:p>
    <w:p w:rsidR="00B50A26" w:rsidRDefault="00B50A26" w:rsidP="009C128D">
      <w:r>
        <w:t>9.00-9.30   Регистрация участников</w:t>
      </w:r>
    </w:p>
    <w:p w:rsidR="00B50A26" w:rsidRDefault="00B50A26" w:rsidP="00B50A26">
      <w:r>
        <w:t xml:space="preserve">9.30-11.00  </w:t>
      </w:r>
      <w:r w:rsidRPr="008D05ED">
        <w:rPr>
          <w:b/>
        </w:rPr>
        <w:t>ВЭРС.</w:t>
      </w:r>
      <w:r>
        <w:t xml:space="preserve"> </w:t>
      </w:r>
      <w:r w:rsidR="004E40A8" w:rsidRPr="004E40A8">
        <w:rPr>
          <w:b/>
        </w:rPr>
        <w:t>Применение современных технологий для построения высокоэффективных и надежных систем охранно-пожарной сигнализации и противопожарной автоматики на базе оборудования компаний ООО «МПП ВЭРС».</w:t>
      </w:r>
      <w:bookmarkStart w:id="0" w:name="_GoBack"/>
      <w:bookmarkEnd w:id="0"/>
    </w:p>
    <w:p w:rsidR="00B50A26" w:rsidRDefault="00B50A26" w:rsidP="00580555">
      <w:pPr>
        <w:spacing w:after="0"/>
      </w:pPr>
      <w:r>
        <w:t>1. Адресный приемно-контрольный охранно-пожарный прибор ВЭРС-</w:t>
      </w:r>
      <w:proofErr w:type="gramStart"/>
      <w:r>
        <w:t>LEON</w:t>
      </w:r>
      <w:proofErr w:type="gramEnd"/>
      <w:r>
        <w:t>. Внедрение в ВЭРС-</w:t>
      </w:r>
      <w:proofErr w:type="gramStart"/>
      <w:r>
        <w:t>LEON</w:t>
      </w:r>
      <w:proofErr w:type="gramEnd"/>
      <w:r>
        <w:t xml:space="preserve"> адресной пожарной шины LEONARDO (SYSTEM SENSOR). Расширение адресного пространства.</w:t>
      </w:r>
    </w:p>
    <w:p w:rsidR="00B50A26" w:rsidRDefault="00B50A26" w:rsidP="00580555">
      <w:pPr>
        <w:spacing w:after="0"/>
      </w:pPr>
      <w:r>
        <w:t xml:space="preserve">2. Модернизированная линейка приборов приемно-контрольных охранно-пожарных ВЭРС-ПК версия 3.2.  </w:t>
      </w:r>
    </w:p>
    <w:p w:rsidR="00B50A26" w:rsidRDefault="00B50A26" w:rsidP="00580555">
      <w:pPr>
        <w:spacing w:after="0"/>
      </w:pPr>
      <w:r>
        <w:t>3. Система удаленного управления и мониторинга ВЭРС-</w:t>
      </w:r>
      <w:proofErr w:type="gramStart"/>
      <w:r>
        <w:t>LAN</w:t>
      </w:r>
      <w:proofErr w:type="gramEnd"/>
      <w:r>
        <w:t>.  Возможности и особенности работы.</w:t>
      </w:r>
    </w:p>
    <w:p w:rsidR="00B50A26" w:rsidRDefault="00B50A26" w:rsidP="00580555">
      <w:pPr>
        <w:spacing w:after="0"/>
      </w:pPr>
      <w:r>
        <w:t xml:space="preserve">4. GSM-охрана. </w:t>
      </w:r>
    </w:p>
    <w:p w:rsidR="00B50A26" w:rsidRDefault="00B50A26" w:rsidP="00580555">
      <w:pPr>
        <w:spacing w:after="0"/>
      </w:pPr>
      <w:r>
        <w:t xml:space="preserve">4.1. Прибор приемно-контрольный охранно-пожарный ВЭРС-ПК ТРИО-М. Возможности использования для индивидуальной охраны. </w:t>
      </w:r>
    </w:p>
    <w:p w:rsidR="00B50A26" w:rsidRDefault="00B50A26" w:rsidP="00580555">
      <w:pPr>
        <w:spacing w:after="0"/>
      </w:pPr>
      <w:r>
        <w:t xml:space="preserve">4.2. Универсальный гибридный приемно-контрольный охранно-пожарный прибор </w:t>
      </w:r>
      <w:proofErr w:type="gramStart"/>
      <w:r>
        <w:t>ВЭРС</w:t>
      </w:r>
      <w:proofErr w:type="gramEnd"/>
      <w:r>
        <w:t xml:space="preserve">-HYBRID. </w:t>
      </w:r>
    </w:p>
    <w:p w:rsidR="00B50A26" w:rsidRDefault="00B50A26" w:rsidP="00580555">
      <w:pPr>
        <w:spacing w:after="0"/>
      </w:pPr>
      <w:r>
        <w:t xml:space="preserve">5. Система управления пожаротушением. Пульт управления пожаротушением ВЭРС-ППУ. Прибор управления пожаротушением ВЭРС-ПУ версия 3.1 </w:t>
      </w:r>
    </w:p>
    <w:p w:rsidR="00580555" w:rsidRDefault="00580555" w:rsidP="00580555">
      <w:pPr>
        <w:spacing w:after="0"/>
      </w:pPr>
    </w:p>
    <w:p w:rsidR="00B50A26" w:rsidRPr="009C128D" w:rsidRDefault="00B50A26" w:rsidP="00B50A26">
      <w:pPr>
        <w:rPr>
          <w:i/>
        </w:rPr>
      </w:pPr>
      <w:r w:rsidRPr="009C128D">
        <w:rPr>
          <w:i/>
        </w:rPr>
        <w:t>Докладчик: Технический директор Федорченко Никита Викторович</w:t>
      </w:r>
    </w:p>
    <w:p w:rsidR="00B50A26" w:rsidRDefault="00B50A26" w:rsidP="00B50A26">
      <w:r>
        <w:t>11.00-11.15 Кофе-брейк</w:t>
      </w:r>
    </w:p>
    <w:p w:rsidR="00B50A26" w:rsidRPr="009C128D" w:rsidRDefault="00B50A26" w:rsidP="00B50A26">
      <w:pPr>
        <w:rPr>
          <w:b/>
        </w:rPr>
      </w:pPr>
      <w:r>
        <w:t>11.15-12</w:t>
      </w:r>
      <w:r w:rsidRPr="009C128D">
        <w:t>.45</w:t>
      </w:r>
      <w:r w:rsidRPr="009C128D">
        <w:rPr>
          <w:b/>
        </w:rPr>
        <w:t xml:space="preserve">  </w:t>
      </w:r>
      <w:r w:rsidRPr="008D05ED">
        <w:rPr>
          <w:b/>
        </w:rPr>
        <w:t>КБ Прибор.</w:t>
      </w:r>
      <w:r w:rsidRPr="009C128D">
        <w:rPr>
          <w:b/>
        </w:rPr>
        <w:t xml:space="preserve"> Технические возможности, принцип работы и тактика применения противопожарного оборудования, выпускаемог</w:t>
      </w:r>
      <w:proofErr w:type="gramStart"/>
      <w:r w:rsidRPr="009C128D">
        <w:rPr>
          <w:b/>
        </w:rPr>
        <w:t>о ООО</w:t>
      </w:r>
      <w:proofErr w:type="gramEnd"/>
      <w:r w:rsidRPr="009C128D">
        <w:rPr>
          <w:b/>
        </w:rPr>
        <w:t xml:space="preserve"> «ППП» КБ Прибор», новые изменения  в СП по применению </w:t>
      </w:r>
      <w:proofErr w:type="spellStart"/>
      <w:r w:rsidRPr="009C128D">
        <w:rPr>
          <w:b/>
        </w:rPr>
        <w:t>извещателей</w:t>
      </w:r>
      <w:proofErr w:type="spellEnd"/>
      <w:r w:rsidRPr="009C128D">
        <w:rPr>
          <w:b/>
        </w:rPr>
        <w:t xml:space="preserve"> пламени.</w:t>
      </w:r>
    </w:p>
    <w:p w:rsidR="00B50A26" w:rsidRDefault="00B50A26" w:rsidP="009C128D">
      <w:pPr>
        <w:pStyle w:val="a3"/>
        <w:numPr>
          <w:ilvl w:val="0"/>
          <w:numId w:val="1"/>
        </w:numPr>
      </w:pPr>
      <w:proofErr w:type="spellStart"/>
      <w:r>
        <w:t>Извещатели</w:t>
      </w:r>
      <w:proofErr w:type="spellEnd"/>
      <w:r>
        <w:t xml:space="preserve"> пламени инфракрасные линейки 3  «Пульсар»;</w:t>
      </w:r>
    </w:p>
    <w:p w:rsidR="00B50A26" w:rsidRDefault="00B50A26" w:rsidP="009C128D">
      <w:pPr>
        <w:pStyle w:val="a3"/>
        <w:numPr>
          <w:ilvl w:val="0"/>
          <w:numId w:val="1"/>
        </w:numPr>
      </w:pPr>
      <w:proofErr w:type="spellStart"/>
      <w:r>
        <w:t>Извещатели</w:t>
      </w:r>
      <w:proofErr w:type="spellEnd"/>
      <w:r>
        <w:t xml:space="preserve"> пламени инфракрасные линейки  4 «Пульсар»;</w:t>
      </w:r>
    </w:p>
    <w:p w:rsidR="00B50A26" w:rsidRDefault="00B50A26" w:rsidP="009C128D">
      <w:pPr>
        <w:pStyle w:val="a3"/>
        <w:numPr>
          <w:ilvl w:val="0"/>
          <w:numId w:val="1"/>
        </w:numPr>
      </w:pPr>
      <w:proofErr w:type="spellStart"/>
      <w:r>
        <w:t>Извещатель</w:t>
      </w:r>
      <w:proofErr w:type="spellEnd"/>
      <w:r>
        <w:t xml:space="preserve"> пожарный дымовой ИП 212-52 «Пульсар -52»;</w:t>
      </w:r>
    </w:p>
    <w:p w:rsidR="00B50A26" w:rsidRDefault="00B50A26" w:rsidP="009C128D">
      <w:pPr>
        <w:pStyle w:val="a3"/>
        <w:numPr>
          <w:ilvl w:val="0"/>
          <w:numId w:val="1"/>
        </w:numPr>
      </w:pPr>
      <w:proofErr w:type="spellStart"/>
      <w:r>
        <w:t>Извещатель</w:t>
      </w:r>
      <w:proofErr w:type="spellEnd"/>
      <w:r>
        <w:t xml:space="preserve"> пожарный дымовой ИП 212-52 «Пульсар -53»;</w:t>
      </w:r>
    </w:p>
    <w:p w:rsidR="00B50A26" w:rsidRDefault="00B50A26" w:rsidP="009C128D">
      <w:pPr>
        <w:pStyle w:val="a3"/>
        <w:numPr>
          <w:ilvl w:val="0"/>
          <w:numId w:val="1"/>
        </w:numPr>
      </w:pPr>
      <w:r>
        <w:t>Новые разработк</w:t>
      </w:r>
      <w:proofErr w:type="gramStart"/>
      <w:r>
        <w:t>и ООО</w:t>
      </w:r>
      <w:proofErr w:type="gramEnd"/>
      <w:r>
        <w:t xml:space="preserve"> «ППП» КБ Прибор»;</w:t>
      </w:r>
    </w:p>
    <w:p w:rsidR="00B50A26" w:rsidRDefault="00B50A26" w:rsidP="009C128D">
      <w:pPr>
        <w:pStyle w:val="a3"/>
        <w:numPr>
          <w:ilvl w:val="0"/>
          <w:numId w:val="1"/>
        </w:numPr>
      </w:pPr>
      <w:r>
        <w:t xml:space="preserve">Изменения в СП 5. 13.130-2009 года по подключению </w:t>
      </w:r>
      <w:proofErr w:type="spellStart"/>
      <w:r>
        <w:t>извещателей</w:t>
      </w:r>
      <w:proofErr w:type="spellEnd"/>
      <w:r>
        <w:t xml:space="preserve"> пламени</w:t>
      </w:r>
    </w:p>
    <w:p w:rsidR="00B50A26" w:rsidRDefault="00B50A26" w:rsidP="009C128D">
      <w:pPr>
        <w:pStyle w:val="a3"/>
        <w:numPr>
          <w:ilvl w:val="0"/>
          <w:numId w:val="1"/>
        </w:numPr>
      </w:pPr>
      <w:r>
        <w:t xml:space="preserve">Тактика применения </w:t>
      </w:r>
      <w:proofErr w:type="spellStart"/>
      <w:r>
        <w:t>извещателей</w:t>
      </w:r>
      <w:proofErr w:type="spellEnd"/>
      <w:r>
        <w:t xml:space="preserve"> пламени выпускаемых ООО «ППП» КБ Прибор»,  </w:t>
      </w:r>
      <w:proofErr w:type="gramStart"/>
      <w:r>
        <w:t>согла</w:t>
      </w:r>
      <w:r w:rsidR="009C128D">
        <w:t>сно  требований</w:t>
      </w:r>
      <w:proofErr w:type="gramEnd"/>
      <w:r w:rsidR="009C128D">
        <w:t xml:space="preserve"> СП5.13.130.2009</w:t>
      </w:r>
      <w:r>
        <w:t>.</w:t>
      </w:r>
    </w:p>
    <w:p w:rsidR="00B50A26" w:rsidRDefault="00B50A26" w:rsidP="009C128D">
      <w:pPr>
        <w:pStyle w:val="p4"/>
        <w:shd w:val="clear" w:color="auto" w:fill="FFFFFF"/>
        <w:ind w:right="-1"/>
        <w:jc w:val="both"/>
        <w:rPr>
          <w:rStyle w:val="s2"/>
          <w:bCs/>
          <w:i/>
          <w:color w:val="000000"/>
        </w:rPr>
      </w:pPr>
      <w:r w:rsidRPr="009C128D">
        <w:rPr>
          <w:rStyle w:val="s2"/>
          <w:bCs/>
          <w:i/>
          <w:color w:val="000000"/>
        </w:rPr>
        <w:t>Докладчик: Руководитель московского представительств</w:t>
      </w:r>
      <w:proofErr w:type="gramStart"/>
      <w:r w:rsidRPr="009C128D">
        <w:rPr>
          <w:rStyle w:val="s2"/>
          <w:bCs/>
          <w:i/>
          <w:color w:val="000000"/>
        </w:rPr>
        <w:t>а ООО</w:t>
      </w:r>
      <w:proofErr w:type="gramEnd"/>
      <w:r w:rsidRPr="009C128D">
        <w:rPr>
          <w:rStyle w:val="s2"/>
          <w:bCs/>
          <w:i/>
          <w:color w:val="000000"/>
        </w:rPr>
        <w:t xml:space="preserve"> «ППП» КБ Прибор» Рязанов  Сергей Анатольевич.</w:t>
      </w:r>
    </w:p>
    <w:p w:rsidR="00833A63" w:rsidRPr="009C128D" w:rsidRDefault="00833A63" w:rsidP="009C128D">
      <w:pPr>
        <w:pStyle w:val="p4"/>
        <w:shd w:val="clear" w:color="auto" w:fill="FFFFFF"/>
        <w:ind w:right="-1"/>
        <w:jc w:val="both"/>
        <w:rPr>
          <w:rStyle w:val="s2"/>
          <w:bCs/>
          <w:i/>
          <w:color w:val="000000"/>
        </w:rPr>
      </w:pPr>
    </w:p>
    <w:p w:rsidR="00B50A26" w:rsidRDefault="00B50A26" w:rsidP="00B50A26">
      <w:r>
        <w:lastRenderedPageBreak/>
        <w:t>12.45-13.15  Обед</w:t>
      </w:r>
    </w:p>
    <w:p w:rsidR="00B50A26" w:rsidRDefault="00B50A26" w:rsidP="00B50A26">
      <w:r>
        <w:t xml:space="preserve">13.15-14.45  </w:t>
      </w:r>
      <w:r w:rsidRPr="008D05ED">
        <w:rPr>
          <w:b/>
        </w:rPr>
        <w:t>СОУЭ Тромбон. Особенности построения систем оповещения (СОУЭ) и музыкальной трансляции на оборудовании «СОУЭ» «Тромбон»</w:t>
      </w:r>
    </w:p>
    <w:p w:rsidR="00B50A26" w:rsidRDefault="00B50A26" w:rsidP="009C128D">
      <w:pPr>
        <w:pStyle w:val="a3"/>
        <w:numPr>
          <w:ilvl w:val="0"/>
          <w:numId w:val="2"/>
        </w:numPr>
      </w:pPr>
      <w:r>
        <w:t>Структура построения систем оповещения на оборудовании «Тромбон»</w:t>
      </w:r>
    </w:p>
    <w:p w:rsidR="00B50A26" w:rsidRDefault="00B50A26" w:rsidP="009C128D">
      <w:pPr>
        <w:pStyle w:val="a3"/>
        <w:numPr>
          <w:ilvl w:val="0"/>
          <w:numId w:val="2"/>
        </w:numPr>
      </w:pPr>
      <w:r>
        <w:t>Обзор основных приборов «СОУЭ Тромбон» для реализации требований оповещения о пожаре и ЧС</w:t>
      </w:r>
    </w:p>
    <w:p w:rsidR="00B50A26" w:rsidRDefault="00B50A26" w:rsidP="009C128D">
      <w:pPr>
        <w:pStyle w:val="a3"/>
        <w:numPr>
          <w:ilvl w:val="0"/>
          <w:numId w:val="2"/>
        </w:numPr>
      </w:pPr>
      <w:r>
        <w:t xml:space="preserve">Типовые схемы соединения оборудования  «Тромбон» в СОУЭ </w:t>
      </w:r>
    </w:p>
    <w:p w:rsidR="00B50A26" w:rsidRDefault="00B50A26" w:rsidP="009C128D">
      <w:pPr>
        <w:pStyle w:val="a3"/>
        <w:numPr>
          <w:ilvl w:val="0"/>
          <w:numId w:val="2"/>
        </w:numPr>
      </w:pPr>
      <w:r>
        <w:t xml:space="preserve">Речевые пожарные </w:t>
      </w:r>
      <w:proofErr w:type="spellStart"/>
      <w:r>
        <w:t>оповещатели</w:t>
      </w:r>
      <w:proofErr w:type="spellEnd"/>
      <w:r>
        <w:t xml:space="preserve"> «Глагол». Краткий обзор основных параметров.</w:t>
      </w:r>
    </w:p>
    <w:p w:rsidR="00B50A26" w:rsidRDefault="00B50A26" w:rsidP="009C128D">
      <w:pPr>
        <w:pStyle w:val="a3"/>
        <w:numPr>
          <w:ilvl w:val="0"/>
          <w:numId w:val="2"/>
        </w:numPr>
      </w:pPr>
      <w:r>
        <w:t>Использование методики электроакустического расчета «СОУЭ «Тромбон».  Работа с программой ЭАК (электроакустического калькулятора).</w:t>
      </w:r>
    </w:p>
    <w:p w:rsidR="00B50A26" w:rsidRDefault="00B50A26" w:rsidP="009C128D">
      <w:pPr>
        <w:pStyle w:val="a3"/>
        <w:numPr>
          <w:ilvl w:val="0"/>
          <w:numId w:val="2"/>
        </w:numPr>
      </w:pPr>
      <w:r>
        <w:t>Автоматизация расчетов СОУЭ Тромбон в AUTOCAD.</w:t>
      </w:r>
    </w:p>
    <w:p w:rsidR="00B50A26" w:rsidRPr="009C128D" w:rsidRDefault="00B50A26" w:rsidP="009C128D">
      <w:pPr>
        <w:pStyle w:val="p4"/>
        <w:shd w:val="clear" w:color="auto" w:fill="FFFFFF"/>
        <w:ind w:right="-1"/>
        <w:jc w:val="both"/>
        <w:rPr>
          <w:rStyle w:val="s2"/>
          <w:bCs/>
          <w:i/>
          <w:color w:val="000000"/>
        </w:rPr>
      </w:pPr>
      <w:r w:rsidRPr="009C128D">
        <w:rPr>
          <w:rStyle w:val="s2"/>
          <w:bCs/>
          <w:i/>
          <w:color w:val="000000"/>
        </w:rPr>
        <w:t>Докладчик: Заместитель директора по развитию ООО «СОУЭ «Тромбон» Кирьяков Алексей Борисович.</w:t>
      </w:r>
    </w:p>
    <w:p w:rsidR="00B50A26" w:rsidRDefault="00B50A26" w:rsidP="00B50A26"/>
    <w:p w:rsidR="00B50A26" w:rsidRDefault="00B50A26" w:rsidP="00B50A26">
      <w:r>
        <w:t>14.45-15.00  Кофе-брейк</w:t>
      </w:r>
    </w:p>
    <w:p w:rsidR="009C128D" w:rsidRPr="009C128D" w:rsidRDefault="009C128D" w:rsidP="009C128D">
      <w:pPr>
        <w:rPr>
          <w:b/>
          <w:sz w:val="24"/>
          <w:szCs w:val="24"/>
        </w:rPr>
      </w:pPr>
      <w:r>
        <w:t xml:space="preserve">15.00-16.30  </w:t>
      </w:r>
      <w:proofErr w:type="spellStart"/>
      <w:r w:rsidRPr="009C128D">
        <w:rPr>
          <w:b/>
        </w:rPr>
        <w:t>Технос</w:t>
      </w:r>
      <w:proofErr w:type="spellEnd"/>
      <w:r w:rsidRPr="009C128D">
        <w:rPr>
          <w:b/>
        </w:rPr>
        <w:t xml:space="preserve">-М+. </w:t>
      </w:r>
      <w:r w:rsidRPr="009C128D">
        <w:rPr>
          <w:b/>
          <w:sz w:val="24"/>
          <w:szCs w:val="24"/>
        </w:rPr>
        <w:t>Современные эффективные установки пожаротушения - автоматические системы газового пожаротушения и установки пожаротушения тонкораспылённой водой высокого давления: сферы и особенности применения, основные подходы к проектированию.</w:t>
      </w:r>
    </w:p>
    <w:p w:rsidR="009C128D" w:rsidRDefault="009C128D" w:rsidP="009C128D">
      <w:pPr>
        <w:pStyle w:val="a3"/>
        <w:numPr>
          <w:ilvl w:val="0"/>
          <w:numId w:val="3"/>
        </w:numPr>
      </w:pPr>
      <w:r>
        <w:t>Модули газового пожаротушения «АТАКА», построение систем на их основе</w:t>
      </w:r>
    </w:p>
    <w:p w:rsidR="009C128D" w:rsidRPr="00F716BC" w:rsidRDefault="009C128D" w:rsidP="009C128D">
      <w:pPr>
        <w:pStyle w:val="a3"/>
        <w:numPr>
          <w:ilvl w:val="0"/>
          <w:numId w:val="3"/>
        </w:numPr>
      </w:pPr>
      <w:r>
        <w:t>Изотермические модули СО</w:t>
      </w:r>
      <w:proofErr w:type="gramStart"/>
      <w:r w:rsidRPr="009C128D">
        <w:rPr>
          <w:vertAlign w:val="subscript"/>
        </w:rPr>
        <w:t>2</w:t>
      </w:r>
      <w:proofErr w:type="gramEnd"/>
      <w:r>
        <w:t xml:space="preserve"> низкого давления (МИЖУ) МПИ АТАКА-М. Типовые решения применения. Результаты огневых натурных испытаний.</w:t>
      </w:r>
    </w:p>
    <w:p w:rsidR="009C128D" w:rsidRDefault="009C128D" w:rsidP="009C128D">
      <w:pPr>
        <w:pStyle w:val="a3"/>
        <w:numPr>
          <w:ilvl w:val="0"/>
          <w:numId w:val="3"/>
        </w:numPr>
      </w:pPr>
      <w:r>
        <w:t>ГОТВ: подходы к выбору, плюсы и минусы различных газов.</w:t>
      </w:r>
    </w:p>
    <w:p w:rsidR="009C128D" w:rsidRDefault="009C128D" w:rsidP="009C128D">
      <w:pPr>
        <w:pStyle w:val="a3"/>
        <w:numPr>
          <w:ilvl w:val="0"/>
          <w:numId w:val="3"/>
        </w:numPr>
      </w:pPr>
      <w:r w:rsidRPr="00E10F3F">
        <w:t>Методология, алгоритм гидравлического расчета</w:t>
      </w:r>
      <w:r>
        <w:t xml:space="preserve"> УГП</w:t>
      </w:r>
      <w:r w:rsidRPr="00E10F3F">
        <w:t>, построение аксонометрической схемы разводки АУГПТ. ИД для проектирования</w:t>
      </w:r>
    </w:p>
    <w:p w:rsidR="009C128D" w:rsidRDefault="009C128D" w:rsidP="009C128D">
      <w:pPr>
        <w:pStyle w:val="a3"/>
        <w:numPr>
          <w:ilvl w:val="0"/>
          <w:numId w:val="3"/>
        </w:numPr>
      </w:pPr>
      <w:r w:rsidRPr="00F716BC">
        <w:t xml:space="preserve">Механизмы действия и преимущества </w:t>
      </w:r>
      <w:r>
        <w:t xml:space="preserve">установок пожаротушения </w:t>
      </w:r>
      <w:r w:rsidRPr="00F716BC">
        <w:t>ТРВ.</w:t>
      </w:r>
    </w:p>
    <w:p w:rsidR="009C128D" w:rsidRDefault="008D05ED" w:rsidP="009C128D">
      <w:pPr>
        <w:pStyle w:val="a3"/>
        <w:numPr>
          <w:ilvl w:val="0"/>
          <w:numId w:val="3"/>
        </w:numPr>
      </w:pPr>
      <w:r>
        <w:t>М</w:t>
      </w:r>
      <w:r w:rsidR="009C128D">
        <w:t xml:space="preserve">одульные установки </w:t>
      </w:r>
      <w:r w:rsidR="009C128D" w:rsidRPr="00CD6219">
        <w:t xml:space="preserve"> </w:t>
      </w:r>
      <w:r w:rsidR="009C128D">
        <w:t>ТРВ МУПТВ АТАКА-4. Сфера и особенности применения.</w:t>
      </w:r>
    </w:p>
    <w:p w:rsidR="009C128D" w:rsidRPr="00F716BC" w:rsidRDefault="008D05ED" w:rsidP="009C128D">
      <w:pPr>
        <w:pStyle w:val="a3"/>
        <w:numPr>
          <w:ilvl w:val="0"/>
          <w:numId w:val="3"/>
        </w:numPr>
      </w:pPr>
      <w:r>
        <w:t>А</w:t>
      </w:r>
      <w:r w:rsidR="009C128D">
        <w:t>грегатные (насосные) установки ТРВ высокого давления НУ-ПТВ-ВД АТАКА-4</w:t>
      </w:r>
    </w:p>
    <w:p w:rsidR="009C128D" w:rsidRPr="009C128D" w:rsidRDefault="009C128D" w:rsidP="009C128D">
      <w:pPr>
        <w:pStyle w:val="p4"/>
        <w:shd w:val="clear" w:color="auto" w:fill="FFFFFF"/>
        <w:ind w:right="-1"/>
        <w:jc w:val="both"/>
        <w:rPr>
          <w:rStyle w:val="s2"/>
          <w:bCs/>
          <w:i/>
          <w:color w:val="000000"/>
        </w:rPr>
      </w:pPr>
      <w:r w:rsidRPr="009C128D">
        <w:rPr>
          <w:rStyle w:val="s2"/>
          <w:bCs/>
          <w:i/>
          <w:color w:val="000000"/>
        </w:rPr>
        <w:t>Докладчик: Начальник отдела маркетинг</w:t>
      </w:r>
      <w:proofErr w:type="gramStart"/>
      <w:r w:rsidRPr="009C128D">
        <w:rPr>
          <w:rStyle w:val="s2"/>
          <w:bCs/>
          <w:i/>
          <w:color w:val="000000"/>
        </w:rPr>
        <w:t>а ООО</w:t>
      </w:r>
      <w:proofErr w:type="gramEnd"/>
      <w:r w:rsidRPr="009C128D">
        <w:rPr>
          <w:rStyle w:val="s2"/>
          <w:bCs/>
          <w:i/>
          <w:color w:val="000000"/>
        </w:rPr>
        <w:t xml:space="preserve"> "ТЕХНОС-М+"</w:t>
      </w:r>
      <w:r w:rsidRPr="009C128D">
        <w:rPr>
          <w:bCs/>
          <w:i/>
          <w:color w:val="000000"/>
        </w:rPr>
        <w:t xml:space="preserve"> </w:t>
      </w:r>
      <w:r w:rsidRPr="009C128D">
        <w:rPr>
          <w:rStyle w:val="s2"/>
          <w:bCs/>
          <w:i/>
          <w:color w:val="000000"/>
        </w:rPr>
        <w:t>Гринин Владимир Викторович</w:t>
      </w:r>
    </w:p>
    <w:p w:rsidR="009C128D" w:rsidRDefault="009C128D" w:rsidP="009C128D"/>
    <w:p w:rsidR="00EF61F4" w:rsidRDefault="00EF61F4" w:rsidP="00B50A26"/>
    <w:sectPr w:rsidR="00EF61F4" w:rsidSect="00FC6F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90B09"/>
    <w:multiLevelType w:val="hybridMultilevel"/>
    <w:tmpl w:val="36142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8299D"/>
    <w:multiLevelType w:val="hybridMultilevel"/>
    <w:tmpl w:val="71AAE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A97ED6"/>
    <w:multiLevelType w:val="hybridMultilevel"/>
    <w:tmpl w:val="35069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A26"/>
    <w:rsid w:val="004E40A8"/>
    <w:rsid w:val="00580555"/>
    <w:rsid w:val="005810CE"/>
    <w:rsid w:val="00833A63"/>
    <w:rsid w:val="008D05ED"/>
    <w:rsid w:val="009C128D"/>
    <w:rsid w:val="00B50A26"/>
    <w:rsid w:val="00C71374"/>
    <w:rsid w:val="00EF61F4"/>
    <w:rsid w:val="00FC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4">
    <w:name w:val="p4"/>
    <w:basedOn w:val="a"/>
    <w:uiPriority w:val="99"/>
    <w:rsid w:val="009C128D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s2">
    <w:name w:val="s2"/>
    <w:uiPriority w:val="99"/>
    <w:rsid w:val="009C128D"/>
  </w:style>
  <w:style w:type="paragraph" w:styleId="a3">
    <w:name w:val="List Paragraph"/>
    <w:basedOn w:val="a"/>
    <w:uiPriority w:val="34"/>
    <w:qFormat/>
    <w:rsid w:val="009C128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6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6F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4">
    <w:name w:val="p4"/>
    <w:basedOn w:val="a"/>
    <w:uiPriority w:val="99"/>
    <w:rsid w:val="009C128D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s2">
    <w:name w:val="s2"/>
    <w:uiPriority w:val="99"/>
    <w:rsid w:val="009C128D"/>
  </w:style>
  <w:style w:type="paragraph" w:styleId="a3">
    <w:name w:val="List Paragraph"/>
    <w:basedOn w:val="a"/>
    <w:uiPriority w:val="34"/>
    <w:qFormat/>
    <w:rsid w:val="009C128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6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6F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schogolev</dc:creator>
  <cp:lastModifiedBy>schogolev</cp:lastModifiedBy>
  <cp:revision>8</cp:revision>
  <dcterms:created xsi:type="dcterms:W3CDTF">2017-10-19T09:02:00Z</dcterms:created>
  <dcterms:modified xsi:type="dcterms:W3CDTF">2017-10-25T04:30:00Z</dcterms:modified>
</cp:coreProperties>
</file>